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11238-2024 i Vetlanda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