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13 meter från avverkningsanmälan finns fynd av 10 naturvårdsarter, varav 7 är rödlistade, 2 är fridlysta, 2 är typiska (T) och 2 är signalarter (S): ask (EN), backklöver (NT), desmeknopp (NT), loppstarr (NT), solvända (NT), svinrot (NT), vippärt (NT, T),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