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22965-2024 i Vetlanda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