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klagomål behandlar höga naturvärden i avverkningsanmälan A 12223-2023 i Vetlanda kommun som inkom 2023-03-13 och omfattar 8,8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6371699, E 522641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