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44908-2026 i Vetlanda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