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hussvala (VU, §4), kricka (VU, §4), kungsfiskare (VU, §4), tofsvipa (VU, §4), buskskvätta (NT, §4), drillsnäppa (NT, §4), fiskmås (NT, §4), skedand (NT, §4), skrattmås (NT, §4), sävsparv (NT, §4), enkelbeckasin (§4), gröngöling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kungsfiskare (VU, §4), tofsvipa (VU, §4), buskskvätta (NT, §4), drillsnäppa (NT, §4), fiskmås (NT, §4), skedand (NT, §4), skrattmås (NT, §4), sävsparv (NT, §4), enkelbeckasin (§4), gröngöling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