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47348-2025 i Vetlanda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