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dokument behandlar höga naturvärden i avverkningsanmälan A 39819-2022 i Vetlanda kommun. Denna avverkningsanmälan inkom 2022-09-15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