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klagomål behandlar höga naturvärden i avverkningsanmälan A 39857-2022 i Vetlanda kommun som inkom 2022-09-15 och omfattar 11,8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6364478, E 528343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