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samrådsanmälan S 4653-2024 i Vetlanda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