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95-2022 i Vetlanda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