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14 meter från avverkningsanmälan A 40474-2023 i Vetlanda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