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samrådsanmälan S 2957-2024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