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dokument behandlar höga naturvärden i avverkningsanmälan A 42637-2024 i Vetlanda kommun. Denna avverkningsanmälan inkom 2024-09-30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