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040-2018 i Vetland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