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hussvala (VU, §4), kricka (VU, §4), tofsvipa (VU, §4), drillsnäppa (NT, §4), fiskmås (NT, §4), skedand (NT, §4), skrattmås (NT, §4), sävsparv (NT, §4), enkelbeckasin (§4), gröngöling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tofsvipa (VU, §4), drillsnäppa (NT, §4), fiskmås (NT, §4), skedand (NT, §4), skrattmås (NT, §4), sävsparv (NT, §4), enkelbeckasin (§4), gröngöling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