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16801-2025 i Vetlanda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