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16 meter från avverkningsanmälan A 54188-2024 i Vetlanda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