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68-2023 i Vetlan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