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15659-2023 i Vetlanda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