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hussvala (VU, §4), kricka (VU, §4), tofsvipa (VU, §4), fiskmås (NT, §4), skedand (NT, §4), skrattmås (NT, §4), sävsparv (NT, §4), enkelbeckasin (§4) och törnskata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hussvala (VU, §4), kricka (VU, §4), tofsvipa (VU, §4), fiskmås (NT, §4), skedand (NT, §4), skrattmås (NT, §4), sävsparv (NT, §4), enkelbeckasin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