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dokument behandlar höga naturvärden i avverkningsanmälan A 8452-2022 i Vetlanda kommun. Denna avverkningsanmälan inkom 2022-02-20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