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8452-2022 i Vetlanda kommun</w:t>
      </w:r>
    </w:p>
    <w:p>
      <w:r>
        <w:t>Denna tillsynsbegäran behandlar höga naturvärden i avverkningsanmälan A 8452-2022 i Vetlanda kommun som inkom 2022-02-20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8452-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6368518, E 526720 i SWEREF 99 TM.</w:t>
      </w:r>
    </w:p>
    <w:p>
      <w:r>
        <w:t>Inom 24 meter från avverkningsanmälan finns fynd av 4 naturvårdsarter, varav 3 är rödlistade, 1 är fridlyst, 3 är typiska (T) och 1 är signalart (S): knärot (VU, T, §8), dropptaggsvamp (NT, T), orange 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8452-2022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