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12981-2019 i Vetlanda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