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59894-2022 i Vetlanda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