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avverkningsanmälan A 13006-2022 i Vetlanda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