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40417-2024 i Vetlanda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