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2368-2025 i Vetlanda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