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5-2023 i Vetlanda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