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47327-2025 i Vetlanda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