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300-2024 i Vetla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