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4697-2022 i Vetla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