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Kyrkan</w:t>
        <w:br/>
        <w:t>Kopia: Revisor xx och FSC</w:t>
      </w:r>
    </w:p>
    <w:p>
      <w:r>
        <w:t>Vi vill informera om att det i avverkningsanmälan A 47327-2025 i Vetlanda kommun har hittats 1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