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577-2023 i Vetland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