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avverkningsanmälan A 17256-2023 i Vetlanda kommun. Denna avverkningsanmälan inkom 2023-04-19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17256-2023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