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256-2023 i Vetlan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