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95-2023 i Vetland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