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348-2025 i Vetlanda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