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dokument behandlar höga naturvärden i avverkningsanmälan A 43385-2022 i Vetlanda kommun. Denna avverkningsanmälan inkom 2022-09-30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