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hussvala (VU, §4), kricka (VU, §4), tofsvipa (VU, §4), drillsnäppa (NT, §4), fiskmås (NT, §4), skedand (NT, §4), skrattmås (NT, §4), sävsparv (NT, §4), enkelbeckasin (§4), gröngöling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hussvala (VU, §4), kricka (VU, §4), tofsvipa (VU, §4), drillsnäppa (NT, §4), fiskmås (NT, §4), skedand (NT, §4), skrattmås (NT, §4), sävsparv (NT, §4), enkelbeckasin (§4), gröngöling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