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storspov (EN, §4), årta (EN, §4), bläsand (VU, §4), hussvala (VU, §4), kricka (VU, §4), kungsfiskare (VU, §4), tofsvipa (VU, §4), buskskvätta (NT, §4), drillsnäppa (NT, §4), fiskmås (NT, §4), skedand (NT, §4), skrattmås (NT, §4), sävsparv (NT, §4), enkelbeckasin (§4), gröngöling (§4), röd glada (§4), trana (§4) och törnskata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