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40474-2023 i Vetlanda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