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klagomål behandlar höga naturvärden i avverkningsanmälan A 14083-2023 i Vetlanda kommun som inkom 2023-03-24 och omfattar 2,2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6377068, E 501437 i SWEREF 99 TM.</w:t>
      </w:r>
    </w:p>
    <w:p>
      <w:r>
        <w:t>I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