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11238-2024 i Vetlanda kommun</w:t>
      </w:r>
    </w:p>
    <w:p>
      <w:r>
        <w:t>Denna tillsynsbegäran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6364350, E 520546 i SWEREF 99 TM.</w:t>
      </w:r>
    </w:p>
    <w:p>
      <w:r>
        <w:t>I och inom 13 meter från avverkningsanmälan finns fynd av 10 naturvårdsarter, varav 7 är rödlistade, 2 är fridlysta, 2 är typiska (T) och 2 är signalarter (S): ask (EN), backklöver (NT), desmeknopp (NT), loppstarr (NT), solvända (NT), svinrot (NT), vippärt (NT, T), tibast (S, 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