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25880-2019 i Vetlanda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