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klagomål behandlar höga naturvärden i avverkningsanmälan A 42637-2024 i Vetlanda kommun som inkom 2024-09-30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6367607, E 519878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