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2491-2021 i Vetlanda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