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28-2024 i Vetlan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