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39152-2022 i Vetlanda kommun</w:t>
      </w:r>
    </w:p>
    <w:p>
      <w:r>
        <w:t>Denna tillsynsbegäran behandlar höga naturvärden i avverkningsanmälan A 39152-2022 i Vetlanda kommun som inkom 2022-09-13 och omfattar 5,6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6358100, E 513407 i SWEREF 99 TM.</w:t>
      </w:r>
    </w:p>
    <w:p>
      <w:r>
        <w:t>I avverkningsanmälan finns fynd av 8 naturvårdsarter, varav 3 är rödlistade, 1 är fridlyst, 7 är typiska (T) och 4 är signalarter (S): gropticka (NT, T), gullpudra (NT, T), vårärt (NT, T), skogsbräsma (S), svart trolldruva (S, T), tibast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gullpudra (NT, T), vårärt (NT, T), svart trolldruva (S, T), tibast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