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1725-2026 i Vetlanda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